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821D" w14:textId="77777777" w:rsidR="00922495" w:rsidRPr="00922495" w:rsidRDefault="00922495" w:rsidP="00922495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ro-RO"/>
          <w14:ligatures w14:val="none"/>
        </w:rPr>
      </w:pPr>
      <w:r w:rsidRPr="00922495">
        <w:rPr>
          <w:rFonts w:eastAsia="Times New Roman"/>
          <w:b/>
          <w:bCs/>
          <w:kern w:val="36"/>
          <w:lang w:eastAsia="ro-RO"/>
          <w14:ligatures w14:val="none"/>
        </w:rPr>
        <w:t>ANEXA nr. 1</w:t>
      </w:r>
    </w:p>
    <w:p w14:paraId="19C185DA" w14:textId="77777777" w:rsidR="00922495" w:rsidRPr="00922495" w:rsidRDefault="00922495" w:rsidP="00922495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lang w:eastAsia="ro-RO"/>
          <w14:ligatures w14:val="none"/>
        </w:rPr>
      </w:pPr>
      <w:r w:rsidRPr="00922495">
        <w:rPr>
          <w:rFonts w:eastAsia="Times New Roman"/>
          <w:kern w:val="0"/>
          <w:lang w:eastAsia="ro-RO"/>
          <w14:ligatures w14:val="none"/>
        </w:rPr>
        <w:t>la Statutul Curții de Arbitraj Profesional a Avocaților de pe lângă Baroul Mureș</w:t>
      </w:r>
    </w:p>
    <w:p w14:paraId="3038C494" w14:textId="77777777" w:rsidR="00922495" w:rsidRPr="00922495" w:rsidRDefault="00922495" w:rsidP="00922495">
      <w:pPr>
        <w:spacing w:after="0" w:line="240" w:lineRule="auto"/>
        <w:jc w:val="center"/>
        <w:rPr>
          <w:rFonts w:eastAsia="Times New Roman"/>
          <w:kern w:val="0"/>
          <w:lang w:eastAsia="ro-RO"/>
          <w14:ligatures w14:val="none"/>
        </w:rPr>
      </w:pPr>
      <w:r w:rsidRPr="00922495">
        <w:rPr>
          <w:rFonts w:eastAsia="Times New Roman"/>
          <w:kern w:val="0"/>
          <w:lang w:eastAsia="ro-RO"/>
          <w14:ligatures w14:val="none"/>
        </w:rPr>
        <w:pict w14:anchorId="54746C07">
          <v:rect id="_x0000_i1025" style="width:0;height:1.5pt" o:hralign="center" o:hrstd="t" o:hr="t" fillcolor="#a0a0a0" stroked="f"/>
        </w:pict>
      </w:r>
    </w:p>
    <w:p w14:paraId="0CDA2714" w14:textId="77777777" w:rsidR="00922495" w:rsidRPr="00922495" w:rsidRDefault="00922495" w:rsidP="00922495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lang w:eastAsia="ro-RO"/>
          <w14:ligatures w14:val="none"/>
        </w:rPr>
        <w:t>TARIFE ȘI CHELTUIELI ARBITRALE</w:t>
      </w:r>
    </w:p>
    <w:p w14:paraId="03767289" w14:textId="77777777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Art. 1. Taxa de înregistrare</w:t>
      </w:r>
    </w:p>
    <w:p w14:paraId="5480398D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(1) La depunerea cererii arbitrale se achită o taxă fixă de înregistrare de 500 lei, nerambursabilă, indiferent de valoarea litigiului.</w:t>
      </w:r>
    </w:p>
    <w:p w14:paraId="1D33D223" w14:textId="562CBDB3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(2) Pentru cereri reconvenționale sau incidente cu obiect patrimonial distinct se achită aceeași taxă.</w:t>
      </w:r>
    </w:p>
    <w:p w14:paraId="68115B35" w14:textId="77777777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Art. 2. Onorariile arbitrilor</w:t>
      </w:r>
    </w:p>
    <w:p w14:paraId="240A30D1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(1) Onorariile arbitrilor se stabilesc pe total complet arbitral (arbitru unic / trei arbitri), în funcție de valoarea obiectului litigiului.</w:t>
      </w:r>
    </w:p>
    <w:p w14:paraId="1E4DD5EC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(2) În caz de complet colegial, onorariul total se împarte între arbitri în mod egal, dacă părțile nu convin altfel.</w:t>
      </w:r>
    </w:p>
    <w:p w14:paraId="7CE4FFEE" w14:textId="299A44CB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(3) Onorariile pot fi majorate cu până la 20 % pentru cauze deosebit de complexe, motivate prin ordin al Președintelui Curții.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8"/>
        <w:gridCol w:w="1619"/>
        <w:gridCol w:w="4115"/>
      </w:tblGrid>
      <w:tr w:rsidR="00922495" w:rsidRPr="00922495" w14:paraId="3B7C276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3B3B14" w14:textId="77777777" w:rsidR="00922495" w:rsidRPr="00922495" w:rsidRDefault="00922495" w:rsidP="0092249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Tranșa valorică (valoarea pretențiilor)</w:t>
            </w:r>
          </w:p>
        </w:tc>
        <w:tc>
          <w:tcPr>
            <w:tcW w:w="0" w:type="auto"/>
            <w:vAlign w:val="center"/>
            <w:hideMark/>
          </w:tcPr>
          <w:p w14:paraId="13566495" w14:textId="77777777" w:rsidR="00922495" w:rsidRPr="00922495" w:rsidRDefault="00922495" w:rsidP="0092249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Onorariu fix (lei)</w:t>
            </w:r>
          </w:p>
        </w:tc>
        <w:tc>
          <w:tcPr>
            <w:tcW w:w="0" w:type="auto"/>
            <w:vAlign w:val="center"/>
            <w:hideMark/>
          </w:tcPr>
          <w:p w14:paraId="745D5469" w14:textId="77777777" w:rsidR="00922495" w:rsidRPr="00922495" w:rsidRDefault="00922495" w:rsidP="0092249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Onorariu variabil aplicabil pe ce depășește tranșa</w:t>
            </w:r>
          </w:p>
        </w:tc>
      </w:tr>
      <w:tr w:rsidR="00922495" w:rsidRPr="00922495" w14:paraId="25A920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03339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până la 50.000 lei</w:t>
            </w:r>
          </w:p>
        </w:tc>
        <w:tc>
          <w:tcPr>
            <w:tcW w:w="0" w:type="auto"/>
            <w:vAlign w:val="center"/>
            <w:hideMark/>
          </w:tcPr>
          <w:p w14:paraId="13B9C9E8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2.500 lei</w:t>
            </w:r>
          </w:p>
        </w:tc>
        <w:tc>
          <w:tcPr>
            <w:tcW w:w="0" w:type="auto"/>
            <w:vAlign w:val="center"/>
            <w:hideMark/>
          </w:tcPr>
          <w:p w14:paraId="59838599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–</w:t>
            </w:r>
          </w:p>
        </w:tc>
      </w:tr>
      <w:tr w:rsidR="00922495" w:rsidRPr="00922495" w14:paraId="38B3C3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F8A4A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50.001 – 200.000 lei</w:t>
            </w:r>
          </w:p>
        </w:tc>
        <w:tc>
          <w:tcPr>
            <w:tcW w:w="0" w:type="auto"/>
            <w:vAlign w:val="center"/>
            <w:hideMark/>
          </w:tcPr>
          <w:p w14:paraId="40493351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3.500 lei</w:t>
            </w:r>
          </w:p>
        </w:tc>
        <w:tc>
          <w:tcPr>
            <w:tcW w:w="0" w:type="auto"/>
            <w:vAlign w:val="center"/>
            <w:hideMark/>
          </w:tcPr>
          <w:p w14:paraId="53427C9F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1,5 %</w:t>
            </w:r>
          </w:p>
        </w:tc>
      </w:tr>
      <w:tr w:rsidR="00922495" w:rsidRPr="00922495" w14:paraId="1C8BA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2696A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200.001 – 1.000.000 lei</w:t>
            </w:r>
          </w:p>
        </w:tc>
        <w:tc>
          <w:tcPr>
            <w:tcW w:w="0" w:type="auto"/>
            <w:vAlign w:val="center"/>
            <w:hideMark/>
          </w:tcPr>
          <w:p w14:paraId="5172FC3F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6.000 lei</w:t>
            </w:r>
          </w:p>
        </w:tc>
        <w:tc>
          <w:tcPr>
            <w:tcW w:w="0" w:type="auto"/>
            <w:vAlign w:val="center"/>
            <w:hideMark/>
          </w:tcPr>
          <w:p w14:paraId="4343D693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1,0 %</w:t>
            </w:r>
          </w:p>
        </w:tc>
      </w:tr>
      <w:tr w:rsidR="00922495" w:rsidRPr="00922495" w14:paraId="1079D1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8A322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1.000.001 – 3.000.000 lei</w:t>
            </w:r>
          </w:p>
        </w:tc>
        <w:tc>
          <w:tcPr>
            <w:tcW w:w="0" w:type="auto"/>
            <w:vAlign w:val="center"/>
            <w:hideMark/>
          </w:tcPr>
          <w:p w14:paraId="52F71CD4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12.000 lei</w:t>
            </w:r>
          </w:p>
        </w:tc>
        <w:tc>
          <w:tcPr>
            <w:tcW w:w="0" w:type="auto"/>
            <w:vAlign w:val="center"/>
            <w:hideMark/>
          </w:tcPr>
          <w:p w14:paraId="6D19C3CF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0,7 %</w:t>
            </w:r>
          </w:p>
        </w:tc>
      </w:tr>
      <w:tr w:rsidR="00922495" w:rsidRPr="00922495" w14:paraId="35830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2A01A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3.000.001 – 10.000.000 lei</w:t>
            </w:r>
          </w:p>
        </w:tc>
        <w:tc>
          <w:tcPr>
            <w:tcW w:w="0" w:type="auto"/>
            <w:vAlign w:val="center"/>
            <w:hideMark/>
          </w:tcPr>
          <w:p w14:paraId="5EA4D6D1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20.000 lei</w:t>
            </w:r>
          </w:p>
        </w:tc>
        <w:tc>
          <w:tcPr>
            <w:tcW w:w="0" w:type="auto"/>
            <w:vAlign w:val="center"/>
            <w:hideMark/>
          </w:tcPr>
          <w:p w14:paraId="74D1F3CD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0,5 %</w:t>
            </w:r>
          </w:p>
        </w:tc>
      </w:tr>
      <w:tr w:rsidR="00922495" w:rsidRPr="00922495" w14:paraId="38221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2391C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10.000.001 – 20.000.000 lei</w:t>
            </w:r>
          </w:p>
        </w:tc>
        <w:tc>
          <w:tcPr>
            <w:tcW w:w="0" w:type="auto"/>
            <w:vAlign w:val="center"/>
            <w:hideMark/>
          </w:tcPr>
          <w:p w14:paraId="3365E79A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30.000 lei</w:t>
            </w:r>
          </w:p>
        </w:tc>
        <w:tc>
          <w:tcPr>
            <w:tcW w:w="0" w:type="auto"/>
            <w:vAlign w:val="center"/>
            <w:hideMark/>
          </w:tcPr>
          <w:p w14:paraId="6772BF4E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0,3 %</w:t>
            </w:r>
          </w:p>
        </w:tc>
      </w:tr>
      <w:tr w:rsidR="00922495" w:rsidRPr="00922495" w14:paraId="33AF66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F84DE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peste 20.000.000 lei</w:t>
            </w:r>
          </w:p>
        </w:tc>
        <w:tc>
          <w:tcPr>
            <w:tcW w:w="0" w:type="auto"/>
            <w:vAlign w:val="center"/>
            <w:hideMark/>
          </w:tcPr>
          <w:p w14:paraId="4D18FA96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40.000 lei</w:t>
            </w:r>
          </w:p>
        </w:tc>
        <w:tc>
          <w:tcPr>
            <w:tcW w:w="0" w:type="auto"/>
            <w:vAlign w:val="center"/>
            <w:hideMark/>
          </w:tcPr>
          <w:p w14:paraId="52522056" w14:textId="77777777" w:rsidR="00922495" w:rsidRPr="00922495" w:rsidRDefault="00922495" w:rsidP="00922495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922495">
              <w:rPr>
                <w:rFonts w:eastAsia="Times New Roman"/>
                <w:kern w:val="0"/>
                <w:sz w:val="24"/>
                <w:szCs w:val="24"/>
                <w:lang w:eastAsia="ro-RO"/>
                <w14:ligatures w14:val="none"/>
              </w:rPr>
              <w:t>0,15 %</w:t>
            </w:r>
          </w:p>
        </w:tc>
      </w:tr>
    </w:tbl>
    <w:p w14:paraId="756D2B03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(4) Pentru litigiile </w:t>
      </w: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nepatrimoniale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sau cu valoare inestimabilă, onorariul completului de arbitraj se stabilește între </w:t>
      </w: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3.000 – 6.000 lei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, în funcție de complexitate.</w:t>
      </w:r>
    </w:p>
    <w:p w14:paraId="6B0B4F5B" w14:textId="4C4E5DB1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(5) Onorariile se plătesc anticipat, în cote egale de către părți, în termenul stabilit de Secretariatul Curții.</w:t>
      </w:r>
    </w:p>
    <w:p w14:paraId="4AA5C57B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147EB314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3DAE7F93" w14:textId="5495DE51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lastRenderedPageBreak/>
        <w:t>Art. 3. Onorarii pentru măsuri urgente, provizorii sau incidente procedurale</w:t>
      </w:r>
    </w:p>
    <w:p w14:paraId="2525A6B7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(1) Pentru cereri de măsuri provizorii, suspendări, completări sau alte incidente, onorariul se stabilește între </w:t>
      </w: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500 – 2.000 lei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, în funcție de complexitatea cererii.</w:t>
      </w:r>
    </w:p>
    <w:p w14:paraId="6A60F52E" w14:textId="73913831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(2) Aceste sume se pot compensa cu onorariul stabilit ulterior pentru soluționarea fondului, dacă tribunalul arbitral dispune astfel.</w:t>
      </w:r>
    </w:p>
    <w:p w14:paraId="471B8388" w14:textId="77777777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Art. 4. Cheltuieli administrative și de procedură</w:t>
      </w:r>
    </w:p>
    <w:p w14:paraId="738D045D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(1) Pe lângă onorariile arbitrilor, părțile suportă cheltuielile efective generate de:</w:t>
      </w:r>
    </w:p>
    <w:p w14:paraId="52603819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a) experți tehnici și contabili;</w:t>
      </w:r>
    </w:p>
    <w:p w14:paraId="35B6B803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b) traduceri autorizate;</w:t>
      </w:r>
    </w:p>
    <w:p w14:paraId="5560C9E9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c) deplasări ale arbitrilor, dacă ședințele au loc în altă localitate;</w:t>
      </w:r>
    </w:p>
    <w:p w14:paraId="0591C80F" w14:textId="41903C29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d) poștă, curierat, tipărire, logistică și comunicări electronice.</w:t>
      </w:r>
    </w:p>
    <w:p w14:paraId="64209F31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(2) Aceste cheltuieli se avansează de către părți la solicitarea Secretariatului Curții.</w:t>
      </w:r>
    </w:p>
    <w:p w14:paraId="44B49E26" w14:textId="05BDF9B1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(3) La finalul arbitrajului, tribunalul arbitral stabilește, prin hotărâre, partea care suportă definitiv cheltuielile arbitrale, potrivit principiului proporționalității sau al părții căzute în pretenții.</w:t>
      </w:r>
    </w:p>
    <w:p w14:paraId="5BA9F341" w14:textId="77777777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Art. 5. Alte dispoziții</w:t>
      </w:r>
    </w:p>
    <w:p w14:paraId="075FF351" w14:textId="77777777" w:rsid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(1) Toate taxele și onorariile se plătesc în contul Baroului Mureș, cu mențiunea „Taxe arbitrale – Curtea de Arbitraj Profesional a Avocaților”.</w:t>
      </w:r>
    </w:p>
    <w:p w14:paraId="470169A1" w14:textId="77777777" w:rsidR="006424DE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(2) Veniturile obținute se evidențiază distinct în contabilitatea Baroului și se utilizează exclusiv pentru activități ale Curții de Arbitraj.</w:t>
      </w:r>
    </w:p>
    <w:p w14:paraId="21E5E2F3" w14:textId="4D761B48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(3) Orice modificare a prezentului tarif se aprobă prin hotărâre a Consiliului Baroului Mureș, la propunerea Colegiului Curții de Arbitraj.</w:t>
      </w:r>
    </w:p>
    <w:p w14:paraId="3D98AB64" w14:textId="16BD65C2" w:rsidR="00922495" w:rsidRPr="00922495" w:rsidRDefault="00922495" w:rsidP="006424DE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Adoptată ca anexă la Statutul Curții de Arbitraj Profesional a Avocaților de pe lângă Baroul Mureș</w:t>
      </w:r>
      <w:r w:rsidR="006424DE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prin Hotărârea Consiliului Baroului Mureș nr. _</w:t>
      </w: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/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________.</w:t>
      </w:r>
    </w:p>
    <w:p w14:paraId="59859278" w14:textId="77777777" w:rsidR="006424DE" w:rsidRDefault="006424DE" w:rsidP="006424DE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3FB2118B" w14:textId="383EBA80" w:rsidR="00922495" w:rsidRPr="00922495" w:rsidRDefault="00922495" w:rsidP="006424DE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DECAN,</w:t>
      </w: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Av. </w:t>
      </w: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t>Gorea Viorel</w:t>
      </w:r>
    </w:p>
    <w:p w14:paraId="2D57C4C8" w14:textId="4BDEAA79" w:rsidR="00922495" w:rsidRPr="00922495" w:rsidRDefault="00922495" w:rsidP="006424DE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922495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PREȘEDINTELE CURȚII DE ARBITRAJ,</w:t>
      </w:r>
      <w:r w:rsidR="006424DE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922495">
        <w:rPr>
          <w:rFonts w:eastAsia="Times New Roman"/>
          <w:kern w:val="0"/>
          <w:sz w:val="24"/>
          <w:szCs w:val="24"/>
          <w:lang w:eastAsia="ro-RO"/>
          <w14:ligatures w14:val="none"/>
        </w:rPr>
        <w:t>Av. ____________________________)</w:t>
      </w:r>
    </w:p>
    <w:p w14:paraId="2FD6A187" w14:textId="77777777" w:rsidR="00ED6678" w:rsidRDefault="00ED6678" w:rsidP="006424DE">
      <w:pPr>
        <w:jc w:val="both"/>
      </w:pPr>
    </w:p>
    <w:sectPr w:rsidR="00ED66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44E0" w14:textId="77777777" w:rsidR="00C22F5F" w:rsidRDefault="00C22F5F" w:rsidP="006424DE">
      <w:pPr>
        <w:spacing w:after="0" w:line="240" w:lineRule="auto"/>
      </w:pPr>
      <w:r>
        <w:separator/>
      </w:r>
    </w:p>
  </w:endnote>
  <w:endnote w:type="continuationSeparator" w:id="0">
    <w:p w14:paraId="2ABBBE4F" w14:textId="77777777" w:rsidR="00C22F5F" w:rsidRDefault="00C22F5F" w:rsidP="0064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025620"/>
      <w:docPartObj>
        <w:docPartGallery w:val="Page Numbers (Bottom of Page)"/>
        <w:docPartUnique/>
      </w:docPartObj>
    </w:sdtPr>
    <w:sdtContent>
      <w:p w14:paraId="0597C1F3" w14:textId="325A76A4" w:rsidR="006424DE" w:rsidRDefault="006424DE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C6A2A" w14:textId="77777777" w:rsidR="006424DE" w:rsidRDefault="006424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C42F" w14:textId="77777777" w:rsidR="00C22F5F" w:rsidRDefault="00C22F5F" w:rsidP="006424DE">
      <w:pPr>
        <w:spacing w:after="0" w:line="240" w:lineRule="auto"/>
      </w:pPr>
      <w:r>
        <w:separator/>
      </w:r>
    </w:p>
  </w:footnote>
  <w:footnote w:type="continuationSeparator" w:id="0">
    <w:p w14:paraId="2C225B67" w14:textId="77777777" w:rsidR="00C22F5F" w:rsidRDefault="00C22F5F" w:rsidP="00642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95"/>
    <w:rsid w:val="000B0ED1"/>
    <w:rsid w:val="0014418E"/>
    <w:rsid w:val="00152584"/>
    <w:rsid w:val="002160BD"/>
    <w:rsid w:val="00620DDB"/>
    <w:rsid w:val="006424DE"/>
    <w:rsid w:val="00922495"/>
    <w:rsid w:val="00952365"/>
    <w:rsid w:val="00C22F5F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1CE9"/>
  <w15:chartTrackingRefBased/>
  <w15:docId w15:val="{4B6F8B32-B66C-4A1D-8B2C-B08BB7F2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22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24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24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24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24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24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24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24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22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2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24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24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24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24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24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24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24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22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2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224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249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92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2249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2249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2249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2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249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2249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4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24DE"/>
  </w:style>
  <w:style w:type="paragraph" w:styleId="Subsol">
    <w:name w:val="footer"/>
    <w:basedOn w:val="Normal"/>
    <w:link w:val="SubsolCaracter"/>
    <w:uiPriority w:val="99"/>
    <w:unhideWhenUsed/>
    <w:rsid w:val="0064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 Nicolae</dc:creator>
  <cp:keywords/>
  <dc:description/>
  <cp:lastModifiedBy>Galdea Nicolae</cp:lastModifiedBy>
  <cp:revision>1</cp:revision>
  <dcterms:created xsi:type="dcterms:W3CDTF">2025-10-30T06:04:00Z</dcterms:created>
  <dcterms:modified xsi:type="dcterms:W3CDTF">2025-10-30T06:08:00Z</dcterms:modified>
</cp:coreProperties>
</file>